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b/>
          <w:sz w:val="24"/>
          <w:szCs w:val="24"/>
        </w:rPr>
      </w:pPr>
      <w:r>
        <w:rPr>
          <w:rFonts w:hint="eastAsia"/>
          <w:b/>
          <w:sz w:val="24"/>
          <w:szCs w:val="24"/>
        </w:rPr>
        <w:t>附件4</w:t>
      </w:r>
    </w:p>
    <w:p>
      <w:pPr>
        <w:jc w:val="center"/>
        <w:rPr>
          <w:b/>
          <w:sz w:val="36"/>
          <w:szCs w:val="36"/>
        </w:rPr>
      </w:pPr>
      <w:r>
        <w:rPr>
          <w:rFonts w:hint="eastAsia"/>
          <w:b/>
          <w:sz w:val="36"/>
          <w:szCs w:val="36"/>
        </w:rPr>
        <w:t>英语口语学习资源</w:t>
      </w:r>
      <w:r>
        <w:rPr>
          <w:b/>
          <w:sz w:val="36"/>
          <w:szCs w:val="36"/>
        </w:rPr>
        <w:t>库</w:t>
      </w:r>
    </w:p>
    <w:p>
      <w:pPr>
        <w:spacing w:line="360" w:lineRule="auto"/>
        <w:jc w:val="left"/>
        <w:rPr>
          <w:sz w:val="24"/>
          <w:szCs w:val="24"/>
        </w:rPr>
      </w:pPr>
    </w:p>
    <w:p>
      <w:pPr>
        <w:pStyle w:val="8"/>
        <w:numPr>
          <w:ilvl w:val="0"/>
          <w:numId w:val="1"/>
        </w:numPr>
        <w:spacing w:line="360" w:lineRule="auto"/>
        <w:ind w:firstLineChars="0"/>
        <w:jc w:val="left"/>
        <w:rPr>
          <w:rFonts w:asciiTheme="minorEastAsia" w:hAnsiTheme="minorEastAsia"/>
          <w:b/>
          <w:szCs w:val="21"/>
        </w:rPr>
      </w:pPr>
      <w:r>
        <w:rPr>
          <w:rFonts w:hint="eastAsia" w:asciiTheme="minorEastAsia" w:hAnsiTheme="minorEastAsia"/>
          <w:b/>
          <w:szCs w:val="21"/>
        </w:rPr>
        <w:t>产品参数</w:t>
      </w:r>
    </w:p>
    <w:p>
      <w:pPr>
        <w:spacing w:line="360" w:lineRule="auto"/>
        <w:ind w:firstLine="525" w:firstLineChars="250"/>
        <w:rPr>
          <w:rFonts w:hint="eastAsia"/>
        </w:rPr>
      </w:pPr>
      <w:r>
        <w:rPr>
          <w:rFonts w:hint="eastAsia"/>
        </w:rPr>
        <w:t>数据库提供</w:t>
      </w:r>
      <w:r>
        <w:t>的所有资源均</w:t>
      </w:r>
      <w:r>
        <w:rPr>
          <w:rFonts w:hint="eastAsia"/>
        </w:rPr>
        <w:t>须经过国家</w:t>
      </w:r>
      <w:r>
        <w:t>相关部门审批，符合社会主义核心价值观，内容</w:t>
      </w:r>
      <w:r>
        <w:rPr>
          <w:rFonts w:hint="eastAsia"/>
        </w:rPr>
        <w:t>安全可靠。</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1、课程资源丰富，涵盖以下模块：基础会话篇、考试通关篇、新闻英语篇、职场商务篇、精选期刊及原版英语小说篇、专业类英语篇。</w:t>
      </w:r>
      <w:r>
        <w:rPr>
          <w:rFonts w:asciiTheme="minorEastAsia" w:hAnsiTheme="minorEastAsia"/>
          <w:szCs w:val="21"/>
        </w:rPr>
        <w:t xml:space="preserve"> </w:t>
      </w:r>
      <w:r>
        <w:rPr>
          <w:rFonts w:hint="eastAsia" w:asciiTheme="minorEastAsia" w:hAnsiTheme="minorEastAsia"/>
          <w:szCs w:val="21"/>
        </w:rPr>
        <w:t>课程资源应具有自主知识产权，可提供相关证明材料；</w:t>
      </w:r>
    </w:p>
    <w:p>
      <w:pPr>
        <w:spacing w:line="360" w:lineRule="auto"/>
        <w:ind w:firstLine="420" w:firstLineChars="200"/>
        <w:jc w:val="left"/>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、考试场模块可支持模拟考试、正式考试。包括听说考试、口语考试、听力考试、同步训练四种测试模式。可提供听新闻报道回答问题、听较长对话回答问题、短文朗读、情景问答四种考试题型；</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3、竞赛场模块包含全网赛、区域公开赛、校园赛三类比赛模块。可根据校方活动主题，定制开发相应的赛事主题活动 。有丰富的赛事活动组织经验，过往比赛中可提供赛事活动记录不少于1</w:t>
      </w:r>
      <w:r>
        <w:rPr>
          <w:rFonts w:asciiTheme="minorEastAsia" w:hAnsiTheme="minorEastAsia"/>
          <w:szCs w:val="21"/>
        </w:rPr>
        <w:t>00</w:t>
      </w:r>
      <w:r>
        <w:rPr>
          <w:rFonts w:hint="eastAsia" w:asciiTheme="minorEastAsia" w:hAnsiTheme="minorEastAsia"/>
          <w:szCs w:val="21"/>
        </w:rPr>
        <w:t>场。</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4、视听教室模块涵盖大量音视频英语视听资源。包含教育、科技、经济、军事、新闻、生活等8个门类。</w:t>
      </w:r>
    </w:p>
    <w:p>
      <w:pPr>
        <w:spacing w:line="360" w:lineRule="auto"/>
        <w:jc w:val="left"/>
        <w:rPr>
          <w:rFonts w:asciiTheme="minorEastAsia" w:hAnsiTheme="minorEastAsia"/>
          <w:szCs w:val="21"/>
        </w:rPr>
      </w:pPr>
    </w:p>
    <w:p>
      <w:pPr>
        <w:spacing w:line="360" w:lineRule="auto"/>
        <w:jc w:val="left"/>
        <w:rPr>
          <w:rFonts w:asciiTheme="minorEastAsia" w:hAnsiTheme="minorEastAsia"/>
          <w:b/>
          <w:szCs w:val="21"/>
        </w:rPr>
      </w:pPr>
      <w:r>
        <w:rPr>
          <w:rFonts w:hint="eastAsia" w:asciiTheme="minorEastAsia" w:hAnsiTheme="minorEastAsia"/>
          <w:b/>
          <w:szCs w:val="21"/>
        </w:rPr>
        <w:t>二、技术参数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1、自动语音分析矫正技术：收录学习者的语句，从准确度、流利度、完整度三个方面分别分析学习者的发音，并进行独立评分。</w:t>
      </w:r>
      <w:r>
        <w:rPr>
          <w:rFonts w:asciiTheme="minorEastAsia" w:hAnsiTheme="minorEastAsia"/>
          <w:szCs w:val="21"/>
        </w:rPr>
        <w:t xml:space="preserve">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2、提供单词学习、单句练习、短文朗读测试、AI智能对话多种学习模式；支持单句或短文循环播放模式、多种语速调整选择；短文朗读模式下支持鼠标指词导读、中文注释功能。</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可提供以下个人空间管理功能，完整记录学习者的学习过程:我的成绩单，提供学习场成绩单、考试场成绩单以及我的成绩曲线；我的时光轴，记录学习者在平台上的整个学习过程；我的荣誉,记录学生在平台上获得的所有荣誉；我的好声音,永久保存学习者朗读的声音。</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 xml:space="preserve">4、可提供的系统后台管理功能:统计任意时间段平台注册人数、统计任意时间段平台使用总次数、统计任意时间段课程访问总次数、统计任意时间段在线访问时间。 </w:t>
      </w:r>
      <w:r>
        <w:rPr>
          <w:rFonts w:asciiTheme="minorEastAsia" w:hAnsiTheme="minorEastAsia"/>
          <w:szCs w:val="21"/>
        </w:rPr>
        <w:t xml:space="preserve">  </w:t>
      </w:r>
    </w:p>
    <w:p>
      <w:pPr>
        <w:spacing w:line="360" w:lineRule="auto"/>
        <w:jc w:val="left"/>
        <w:rPr>
          <w:rFonts w:asciiTheme="minorEastAsia" w:hAnsiTheme="minorEastAsia"/>
          <w:szCs w:val="21"/>
        </w:rPr>
      </w:pPr>
    </w:p>
    <w:p>
      <w:pPr>
        <w:spacing w:line="360" w:lineRule="auto"/>
        <w:jc w:val="left"/>
        <w:rPr>
          <w:rFonts w:asciiTheme="minorEastAsia" w:hAnsiTheme="minorEastAsia"/>
          <w:b/>
          <w:szCs w:val="21"/>
        </w:rPr>
      </w:pPr>
      <w:r>
        <w:rPr>
          <w:rFonts w:hint="eastAsia" w:asciiTheme="minorEastAsia" w:hAnsiTheme="minorEastAsia"/>
          <w:b/>
          <w:szCs w:val="21"/>
        </w:rPr>
        <w:t>三、服务参数</w:t>
      </w:r>
    </w:p>
    <w:p>
      <w:pPr>
        <w:spacing w:line="360" w:lineRule="auto"/>
        <w:ind w:firstLine="420" w:firstLineChars="200"/>
        <w:jc w:val="left"/>
        <w:rPr>
          <w:rFonts w:hint="eastAsia" w:asciiTheme="minorEastAsia" w:hAnsiTheme="minorEastAsia" w:eastAsiaTheme="minorEastAsia"/>
          <w:szCs w:val="21"/>
          <w:lang w:eastAsia="zh-CN"/>
        </w:rPr>
      </w:pPr>
      <w:r>
        <w:rPr>
          <w:rFonts w:hint="eastAsia" w:asciiTheme="minorEastAsia" w:hAnsiTheme="minorEastAsia"/>
          <w:szCs w:val="21"/>
        </w:rPr>
        <w:t>1、</w:t>
      </w:r>
      <w:r>
        <w:rPr>
          <w:rFonts w:hint="eastAsia" w:asciiTheme="minorEastAsia" w:hAnsiTheme="minorEastAsia"/>
          <w:szCs w:val="21"/>
          <w:lang w:eastAsia="zh-CN"/>
        </w:rPr>
        <w:t>服务期限：2022.9.1-2023.8.31</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 xml:space="preserve"> 数据安装更新须符合系统安装要求并依照用户安装流程在规定时间内完成当年所购资源数据更新维护。</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 产品提供相应的技术服务保障：1年内免费升级，且通过电话或登门拜访等方式对用户的使用情况调查2次，并</w:t>
      </w:r>
      <w:bookmarkStart w:id="0" w:name="_GoBack"/>
      <w:bookmarkEnd w:id="0"/>
      <w:r>
        <w:rPr>
          <w:rFonts w:hint="eastAsia" w:asciiTheme="minorEastAsia" w:hAnsiTheme="minorEastAsia"/>
          <w:szCs w:val="21"/>
        </w:rPr>
        <w:t>在2个工作日内对调研情况进行反馈；对数据库软件操作平台或数据库的改变将提前通知用户；并对所提供的服务软件可实行现场维修和远程在线维修。</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 产品首次安装后，必须有专业工程师对相关管理人员免费进行产品使用培训，包括对服务器端的日常维护培训和客户端的使用培训，并配合客户对使用者进行集中的使用培训。</w:t>
      </w:r>
    </w:p>
    <w:p>
      <w:pPr>
        <w:spacing w:line="360" w:lineRule="auto"/>
        <w:ind w:firstLine="420" w:firstLineChars="200"/>
        <w:jc w:val="left"/>
        <w:rPr>
          <w:rFonts w:asciiTheme="minorEastAsia" w:hAnsiTheme="minorEastAsia"/>
          <w:color w:val="000000"/>
          <w:szCs w:val="21"/>
        </w:rPr>
      </w:pPr>
      <w:r>
        <w:rPr>
          <w:rFonts w:hint="eastAsia" w:asciiTheme="minorEastAsia" w:hAnsiTheme="minorEastAsia"/>
          <w:szCs w:val="21"/>
          <w:lang w:val="en-US" w:eastAsia="zh-CN"/>
        </w:rPr>
        <w:t>5</w:t>
      </w:r>
      <w:r>
        <w:rPr>
          <w:rFonts w:hint="eastAsia" w:asciiTheme="minorEastAsia" w:hAnsiTheme="minorEastAsia"/>
          <w:szCs w:val="21"/>
        </w:rPr>
        <w:t>、</w:t>
      </w:r>
      <w:r>
        <w:rPr>
          <w:rFonts w:hint="eastAsia" w:asciiTheme="minorEastAsia" w:hAnsiTheme="minorEastAsia"/>
          <w:color w:val="000000"/>
          <w:szCs w:val="21"/>
        </w:rPr>
        <w:t>为了及时便捷地解决用户在使用数据库的产品或服务所遇到的各种问题，用户可以根据实际需求，通过</w:t>
      </w:r>
      <w:r>
        <w:rPr>
          <w:rFonts w:hint="eastAsia" w:asciiTheme="minorEastAsia" w:hAnsiTheme="minorEastAsia"/>
          <w:color w:val="000000"/>
          <w:szCs w:val="21"/>
          <w:lang w:eastAsia="zh-Hans"/>
        </w:rPr>
        <w:t>电话</w:t>
      </w:r>
      <w:r>
        <w:rPr>
          <w:rFonts w:asciiTheme="minorEastAsia" w:hAnsiTheme="minorEastAsia"/>
          <w:color w:val="000000"/>
          <w:szCs w:val="21"/>
          <w:lang w:eastAsia="zh-Hans"/>
        </w:rPr>
        <w:t>、</w:t>
      </w:r>
      <w:r>
        <w:rPr>
          <w:rFonts w:hint="eastAsia" w:asciiTheme="minorEastAsia" w:hAnsiTheme="minorEastAsia"/>
          <w:color w:val="000000"/>
          <w:szCs w:val="21"/>
          <w:lang w:eastAsia="zh-Hans"/>
        </w:rPr>
        <w:t>邮件</w:t>
      </w:r>
      <w:r>
        <w:rPr>
          <w:rFonts w:asciiTheme="minorEastAsia" w:hAnsiTheme="minorEastAsia"/>
          <w:color w:val="000000"/>
          <w:szCs w:val="21"/>
          <w:lang w:eastAsia="zh-Hans"/>
        </w:rPr>
        <w:t>、</w:t>
      </w:r>
      <w:r>
        <w:rPr>
          <w:rFonts w:hint="eastAsia" w:asciiTheme="minorEastAsia" w:hAnsiTheme="minorEastAsia"/>
          <w:color w:val="000000"/>
          <w:szCs w:val="21"/>
          <w:lang w:eastAsia="zh-Hans"/>
        </w:rPr>
        <w:t>线上</w:t>
      </w:r>
      <w:r>
        <w:rPr>
          <w:rFonts w:hint="eastAsia" w:asciiTheme="minorEastAsia" w:hAnsiTheme="minorEastAsia"/>
          <w:color w:val="000000"/>
          <w:szCs w:val="21"/>
        </w:rPr>
        <w:t>咨询等方式来获取相应的服务。8</w:t>
      </w:r>
      <w:r>
        <w:rPr>
          <w:rFonts w:hint="eastAsia" w:asciiTheme="minorEastAsia" w:hAnsiTheme="minorEastAsia"/>
          <w:color w:val="000000"/>
          <w:szCs w:val="21"/>
          <w:lang w:eastAsia="zh-Hans"/>
        </w:rPr>
        <w:t>个工作小时内响应</w:t>
      </w:r>
      <w:r>
        <w:rPr>
          <w:rFonts w:asciiTheme="minorEastAsia" w:hAnsiTheme="minorEastAsia"/>
          <w:color w:val="000000"/>
          <w:szCs w:val="21"/>
          <w:lang w:eastAsia="zh-Hans"/>
        </w:rPr>
        <w:t>，</w:t>
      </w:r>
      <w:r>
        <w:rPr>
          <w:rFonts w:hint="eastAsia" w:asciiTheme="minorEastAsia" w:hAnsiTheme="minorEastAsia"/>
          <w:color w:val="000000"/>
          <w:szCs w:val="21"/>
        </w:rPr>
        <w:t>若远程支持无法解决问题的，将提供2个工作日内上门服务。</w:t>
      </w:r>
    </w:p>
    <w:p>
      <w:pPr>
        <w:pStyle w:val="8"/>
        <w:spacing w:line="360" w:lineRule="auto"/>
        <w:ind w:left="360" w:firstLine="0" w:firstLineChars="0"/>
      </w:pPr>
      <w:r>
        <w:rPr>
          <w:rFonts w:hint="eastAsia" w:asciiTheme="minorEastAsia" w:hAnsiTheme="minorEastAsia"/>
          <w:color w:val="000000"/>
          <w:szCs w:val="21"/>
          <w:lang w:val="en-US" w:eastAsia="zh-CN"/>
        </w:rPr>
        <w:t>6</w:t>
      </w:r>
      <w:r>
        <w:rPr>
          <w:rFonts w:hint="eastAsia" w:asciiTheme="minorEastAsia" w:hAnsiTheme="minorEastAsia"/>
          <w:color w:val="000000"/>
          <w:szCs w:val="21"/>
        </w:rPr>
        <w:t>、</w:t>
      </w:r>
      <w:r>
        <w:rPr>
          <w:rFonts w:hint="eastAsia"/>
        </w:rPr>
        <w:t>每年至少提供2次面向读者的宣传</w:t>
      </w:r>
      <w:r>
        <w:t>、</w:t>
      </w:r>
      <w:r>
        <w:rPr>
          <w:rFonts w:hint="eastAsia"/>
          <w:lang w:eastAsia="zh-CN"/>
        </w:rPr>
        <w:t>使用指导</w:t>
      </w:r>
      <w:r>
        <w:rPr>
          <w:rFonts w:hint="eastAsia"/>
        </w:rPr>
        <w:t>服务。</w:t>
      </w:r>
    </w:p>
    <w:p>
      <w:pPr>
        <w:spacing w:line="360" w:lineRule="auto"/>
        <w:ind w:firstLine="420" w:firstLineChars="200"/>
        <w:jc w:val="left"/>
        <w:rPr>
          <w:rFonts w:hint="eastAsia" w:asciiTheme="minorEastAsia" w:hAnsiTheme="min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47AA4"/>
    <w:multiLevelType w:val="multilevel"/>
    <w:tmpl w:val="7D447AA4"/>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NzdhOWFlODFjZWE3NGY1NGY4NWZhMmVkY2M5MDkifQ=="/>
  </w:docVars>
  <w:rsids>
    <w:rsidRoot w:val="00312261"/>
    <w:rsid w:val="00093D88"/>
    <w:rsid w:val="00113AB3"/>
    <w:rsid w:val="00145E22"/>
    <w:rsid w:val="001860A5"/>
    <w:rsid w:val="00202025"/>
    <w:rsid w:val="00307336"/>
    <w:rsid w:val="00312261"/>
    <w:rsid w:val="00416693"/>
    <w:rsid w:val="004C5F64"/>
    <w:rsid w:val="00521807"/>
    <w:rsid w:val="005254E2"/>
    <w:rsid w:val="00666791"/>
    <w:rsid w:val="007401FB"/>
    <w:rsid w:val="007748D5"/>
    <w:rsid w:val="00776F6D"/>
    <w:rsid w:val="0078260A"/>
    <w:rsid w:val="008746C5"/>
    <w:rsid w:val="00896AAB"/>
    <w:rsid w:val="008C6BE9"/>
    <w:rsid w:val="008F60AF"/>
    <w:rsid w:val="00962001"/>
    <w:rsid w:val="009756CB"/>
    <w:rsid w:val="009A4E3D"/>
    <w:rsid w:val="00A66B79"/>
    <w:rsid w:val="00AA55B2"/>
    <w:rsid w:val="00AD29C1"/>
    <w:rsid w:val="00B2535B"/>
    <w:rsid w:val="00C523FF"/>
    <w:rsid w:val="00DB0A9F"/>
    <w:rsid w:val="00DC01DC"/>
    <w:rsid w:val="00E8670F"/>
    <w:rsid w:val="00EB0767"/>
    <w:rsid w:val="00FA1D9F"/>
    <w:rsid w:val="00FD13E3"/>
    <w:rsid w:val="08FE2727"/>
    <w:rsid w:val="0B6B3FC6"/>
    <w:rsid w:val="69B72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1087</Words>
  <Characters>1090</Characters>
  <Lines>7</Lines>
  <Paragraphs>2</Paragraphs>
  <TotalTime>0</TotalTime>
  <ScaleCrop>false</ScaleCrop>
  <LinksUpToDate>false</LinksUpToDate>
  <CharactersWithSpaces>1099</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2022-07-05T02:20:00Z</dcterms:created>
  <dc:creator>casicc</dc:creator>
  <cp:lastModifiedBy>Administrator</cp:lastModifiedBy>
  <dcterms:modified xsi:type="dcterms:W3CDTF">2022-09-02T02:29:32Z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3AB415AA7B4247009EC25E55A65F5700</vt:lpwstr>
  </property>
</Properties>
</file>